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7C80" w:rsidRPr="00A55850" w:rsidRDefault="00DF7C80" w:rsidP="00A558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黑体" w:eastAsia="黑体" w:hAnsi="黑体" w:cs="黑体"/>
          <w:sz w:val="36"/>
          <w:szCs w:val="36"/>
          <w:lang w:val="zh-CN"/>
        </w:rPr>
      </w:pPr>
      <w:r w:rsidRPr="00A55850">
        <w:rPr>
          <w:rFonts w:ascii="黑体" w:eastAsia="黑体" w:hAnsi="黑体" w:cs="黑体" w:hint="eastAsia"/>
          <w:sz w:val="36"/>
          <w:szCs w:val="36"/>
          <w:lang w:val="zh-CN"/>
        </w:rPr>
        <w:t>附件</w:t>
      </w:r>
      <w:r w:rsidRPr="00A55850">
        <w:rPr>
          <w:rFonts w:ascii="黑体" w:eastAsia="黑体" w:hAnsi="黑体" w:cs="黑体"/>
          <w:sz w:val="36"/>
          <w:szCs w:val="36"/>
          <w:lang w:val="zh-CN"/>
        </w:rPr>
        <w:t>3</w:t>
      </w:r>
    </w:p>
    <w:p w:rsidR="00DF7C80" w:rsidRPr="00A55850" w:rsidRDefault="00DF7C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A55850">
        <w:rPr>
          <w:rFonts w:ascii="宋体" w:hAnsi="宋体" w:cs="宋体"/>
          <w:sz w:val="36"/>
          <w:szCs w:val="36"/>
          <w:lang w:val="zh-CN"/>
        </w:rPr>
        <w:t>XXXXX</w:t>
      </w:r>
      <w:r w:rsidRPr="00A55850"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评估</w:t>
      </w:r>
      <w:r w:rsidRPr="00A55850">
        <w:rPr>
          <w:rFonts w:ascii="方正小标宋简体" w:eastAsia="方正小标宋简体" w:hAnsi="方正小标宋简体" w:cs="方正小标宋简体" w:hint="eastAsia"/>
          <w:sz w:val="36"/>
          <w:szCs w:val="36"/>
          <w:lang w:val="zh-CN"/>
        </w:rPr>
        <w:t>有限</w:t>
      </w:r>
      <w:r w:rsidRPr="00A55850"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公司</w:t>
      </w:r>
    </w:p>
    <w:p w:rsidR="00DF7C80" w:rsidRPr="00A55850" w:rsidRDefault="00DF7C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方正小标宋简体" w:eastAsia="方正小标宋简体" w:hAnsi="方正小标宋简体"/>
          <w:sz w:val="36"/>
          <w:szCs w:val="36"/>
          <w:lang w:val="zh-TW" w:eastAsia="zh-TW"/>
        </w:rPr>
      </w:pPr>
      <w:r w:rsidRPr="00A55850"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人民法院确定财产处置参考价</w:t>
      </w:r>
    </w:p>
    <w:p w:rsidR="00DF7C80" w:rsidRPr="00A55850" w:rsidRDefault="00DF7C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方正小标宋简体" w:eastAsia="方正小标宋简体" w:hAnsi="方正小标宋简体"/>
          <w:sz w:val="36"/>
          <w:szCs w:val="36"/>
          <w:lang w:val="zh-TW" w:eastAsia="zh-TW"/>
        </w:rPr>
      </w:pPr>
      <w:r w:rsidRPr="00A55850"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涉及的矿业权评估收费表</w:t>
      </w:r>
    </w:p>
    <w:tbl>
      <w:tblPr>
        <w:tblW w:w="83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25"/>
        <w:gridCol w:w="2645"/>
        <w:gridCol w:w="3930"/>
      </w:tblGrid>
      <w:tr w:rsidR="00DF7C80" w:rsidRPr="00502860">
        <w:trPr>
          <w:trHeight w:val="430"/>
          <w:tblHeader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502860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val="zh-TW" w:eastAsia="zh-TW"/>
              </w:rPr>
              <w:t>矿类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502860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val="zh-TW" w:eastAsia="zh-TW"/>
              </w:rPr>
              <w:t>资源储量规模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31" w:type="dxa"/>
              <w:bottom w:w="80" w:type="dxa"/>
              <w:right w:w="80" w:type="dxa"/>
            </w:tcMar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ind w:left="151" w:hanging="151"/>
              <w:jc w:val="center"/>
            </w:pPr>
            <w:r w:rsidRPr="00502860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val="zh-TW" w:eastAsia="zh-TW"/>
              </w:rPr>
              <w:t>基准价格（万元</w:t>
            </w:r>
            <w:r w:rsidRPr="00502860">
              <w:rPr>
                <w:rFonts w:ascii="宋体" w:hAnsi="宋体" w:cs="宋体"/>
                <w:b/>
                <w:bCs/>
                <w:sz w:val="30"/>
                <w:szCs w:val="30"/>
              </w:rPr>
              <w:t>/</w:t>
            </w:r>
            <w:r w:rsidRPr="00502860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val="zh-TW" w:eastAsia="zh-TW"/>
              </w:rPr>
              <w:t>件）</w:t>
            </w:r>
          </w:p>
        </w:tc>
      </w:tr>
      <w:tr w:rsidR="00DF7C80" w:rsidRPr="00502860">
        <w:trPr>
          <w:trHeight w:val="430"/>
          <w:jc w:val="center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502860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能源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502860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小型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F7C80" w:rsidRPr="00502860">
        <w:trPr>
          <w:trHeight w:val="43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80" w:rsidRPr="00502860" w:rsidRDefault="00DF7C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502860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中型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F7C80" w:rsidRPr="00502860">
        <w:trPr>
          <w:trHeight w:val="43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80" w:rsidRPr="00502860" w:rsidRDefault="00DF7C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502860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大型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F7C80" w:rsidRPr="00502860">
        <w:trPr>
          <w:trHeight w:val="43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80" w:rsidRPr="00502860" w:rsidRDefault="00DF7C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502860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特大型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F7C80" w:rsidRPr="00502860">
        <w:trPr>
          <w:trHeight w:val="430"/>
          <w:jc w:val="center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502860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金属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502860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小型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F7C80" w:rsidRPr="00502860">
        <w:trPr>
          <w:trHeight w:val="43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80" w:rsidRPr="00502860" w:rsidRDefault="00DF7C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502860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中型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F7C80" w:rsidRPr="00502860">
        <w:trPr>
          <w:trHeight w:val="43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80" w:rsidRPr="00502860" w:rsidRDefault="00DF7C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502860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大型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F7C80" w:rsidRPr="00502860">
        <w:trPr>
          <w:trHeight w:val="43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80" w:rsidRPr="00502860" w:rsidRDefault="00DF7C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502860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特大型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F7C80" w:rsidRPr="00502860">
        <w:trPr>
          <w:trHeight w:val="430"/>
          <w:jc w:val="center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502860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非金属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502860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小型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F7C80" w:rsidRPr="00502860">
        <w:trPr>
          <w:trHeight w:val="43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80" w:rsidRPr="00502860" w:rsidRDefault="00DF7C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502860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中型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F7C80" w:rsidRPr="00502860">
        <w:trPr>
          <w:trHeight w:val="43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80" w:rsidRPr="00502860" w:rsidRDefault="00DF7C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502860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大型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  <w:tr w:rsidR="00DF7C80" w:rsidRPr="00502860">
        <w:trPr>
          <w:trHeight w:val="430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80" w:rsidRPr="00502860" w:rsidRDefault="00DF7C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  <w:r w:rsidRPr="00502860">
              <w:rPr>
                <w:rFonts w:ascii="仿宋_GB2312" w:eastAsia="仿宋_GB2312" w:hAnsi="仿宋_GB2312" w:cs="仿宋_GB2312" w:hint="eastAsia"/>
                <w:sz w:val="30"/>
                <w:szCs w:val="30"/>
                <w:lang w:val="zh-TW" w:eastAsia="zh-TW"/>
              </w:rPr>
              <w:t>特大型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80" w:rsidRPr="00502860" w:rsidRDefault="00DF7C80" w:rsidP="00502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500" w:lineRule="atLeast"/>
              <w:jc w:val="center"/>
            </w:pPr>
          </w:p>
        </w:tc>
      </w:tr>
    </w:tbl>
    <w:p w:rsidR="00DF7C80" w:rsidRDefault="00DF7C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  <w:lang w:val="zh-TW" w:eastAsia="zh-TW"/>
        </w:rPr>
        <w:t>矿类，按照《中华人民共和国矿产资源法实施细则》（</w:t>
      </w:r>
      <w:r>
        <w:rPr>
          <w:rFonts w:ascii="宋体" w:hAnsi="宋体" w:cs="宋体"/>
          <w:sz w:val="24"/>
          <w:szCs w:val="24"/>
        </w:rPr>
        <w:t>1994</w:t>
      </w:r>
      <w:r>
        <w:rPr>
          <w:rFonts w:ascii="仿宋_GB2312" w:eastAsia="仿宋_GB2312" w:hAnsi="仿宋_GB2312" w:cs="仿宋_GB2312" w:hint="eastAsia"/>
          <w:sz w:val="24"/>
          <w:szCs w:val="24"/>
          <w:lang w:val="zh-TW" w:eastAsia="zh-TW"/>
        </w:rPr>
        <w:t>年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sz w:val="24"/>
          <w:szCs w:val="24"/>
          <w:lang w:val="zh-TW" w:eastAsia="zh-TW"/>
        </w:rPr>
        <w:t>月</w:t>
      </w:r>
      <w:r>
        <w:rPr>
          <w:rFonts w:ascii="宋体" w:hAnsi="宋体" w:cs="宋体"/>
          <w:sz w:val="24"/>
          <w:szCs w:val="24"/>
        </w:rPr>
        <w:t>26</w:t>
      </w:r>
      <w:r>
        <w:rPr>
          <w:rFonts w:ascii="仿宋_GB2312" w:eastAsia="仿宋_GB2312" w:hAnsi="仿宋_GB2312" w:cs="仿宋_GB2312" w:hint="eastAsia"/>
          <w:sz w:val="24"/>
          <w:szCs w:val="24"/>
          <w:lang w:val="zh-TW" w:eastAsia="zh-TW"/>
        </w:rPr>
        <w:t>日国务院令第</w:t>
      </w:r>
      <w:r>
        <w:rPr>
          <w:rFonts w:ascii="宋体" w:hAnsi="宋体" w:cs="宋体"/>
          <w:sz w:val="24"/>
          <w:szCs w:val="24"/>
        </w:rPr>
        <w:t>152</w:t>
      </w:r>
      <w:r>
        <w:rPr>
          <w:rFonts w:ascii="仿宋_GB2312" w:eastAsia="仿宋_GB2312" w:hAnsi="仿宋_GB2312" w:cs="仿宋_GB2312" w:hint="eastAsia"/>
          <w:sz w:val="24"/>
          <w:szCs w:val="24"/>
          <w:lang w:val="zh-TW" w:eastAsia="zh-TW"/>
        </w:rPr>
        <w:t>号）所附标准进行划分。</w:t>
      </w:r>
    </w:p>
    <w:p w:rsidR="00DF7C80" w:rsidRDefault="00DF7C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sz w:val="24"/>
          <w:szCs w:val="24"/>
          <w:lang w:val="zh-TW" w:eastAsia="zh-TW"/>
        </w:rPr>
        <w:t>资源储量规模，按照《矿产资源储量规模划分标准》（国土资发</w:t>
      </w:r>
      <w:r>
        <w:rPr>
          <w:rFonts w:ascii="宋体" w:hAnsi="宋体" w:cs="宋体"/>
          <w:sz w:val="24"/>
          <w:szCs w:val="24"/>
        </w:rPr>
        <w:t>[2000]133</w:t>
      </w:r>
      <w:r>
        <w:rPr>
          <w:rFonts w:ascii="仿宋_GB2312" w:eastAsia="仿宋_GB2312" w:hAnsi="仿宋_GB2312" w:cs="仿宋_GB2312" w:hint="eastAsia"/>
          <w:sz w:val="24"/>
          <w:szCs w:val="24"/>
          <w:lang w:val="zh-TW" w:eastAsia="zh-TW"/>
        </w:rPr>
        <w:t>号）确定，其中包含经见矿工程验证的预测的资源量（</w:t>
      </w:r>
      <w:r>
        <w:rPr>
          <w:rFonts w:ascii="宋体" w:hAnsi="宋体" w:cs="宋体"/>
          <w:sz w:val="24"/>
          <w:szCs w:val="24"/>
        </w:rPr>
        <w:t>334</w:t>
      </w:r>
      <w:r>
        <w:rPr>
          <w:rFonts w:ascii="仿宋_GB2312" w:eastAsia="仿宋_GB2312" w:hAnsi="仿宋_GB2312" w:cs="仿宋_GB2312" w:hint="eastAsia"/>
          <w:sz w:val="24"/>
          <w:szCs w:val="24"/>
          <w:lang w:val="zh-TW" w:eastAsia="zh-TW"/>
        </w:rPr>
        <w:t>）？。</w:t>
      </w:r>
    </w:p>
    <w:p w:rsidR="00DF7C80" w:rsidRDefault="00DF7C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仿宋_GB2312" w:eastAsia="仿宋_GB2312" w:hAnsi="仿宋_GB2312" w:cs="仿宋_GB2312" w:hint="eastAsia"/>
          <w:sz w:val="24"/>
          <w:szCs w:val="24"/>
          <w:lang w:val="zh-TW" w:eastAsia="zh-TW"/>
        </w:rPr>
        <w:t>探矿权尚未提交资源储量（含见矿工程验证的预测的资源量）的，归类为小型。</w:t>
      </w:r>
    </w:p>
    <w:p w:rsidR="00DF7C80" w:rsidRPr="00A55850" w:rsidRDefault="00DF7C80" w:rsidP="00A558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ascii="仿宋_GB2312" w:eastAsia="仿宋_GB2312" w:hAnsi="仿宋_GB2312" w:cs="仿宋_GB2312" w:hint="eastAsia"/>
          <w:sz w:val="24"/>
          <w:szCs w:val="24"/>
          <w:lang w:val="zh-TW" w:eastAsia="zh-TW"/>
        </w:rPr>
        <w:t>特大型，指达到大型标准下限的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sz w:val="24"/>
          <w:szCs w:val="24"/>
          <w:lang w:val="zh-TW" w:eastAsia="zh-TW"/>
        </w:rPr>
        <w:t>倍以上。</w:t>
      </w:r>
    </w:p>
    <w:p w:rsidR="00DF7C80" w:rsidRDefault="00DF7C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640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宋体" w:hAnsi="宋体" w:cs="宋体"/>
          <w:sz w:val="32"/>
          <w:szCs w:val="32"/>
          <w:lang w:val="zh-CN"/>
        </w:rPr>
        <w:t>xxxxx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评估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有限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公司</w:t>
      </w:r>
    </w:p>
    <w:p w:rsidR="00DF7C80" w:rsidRPr="00A55850" w:rsidRDefault="00DF7C80" w:rsidP="00A558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960" w:firstLine="640"/>
        <w:jc w:val="right"/>
        <w:rPr>
          <w:rFonts w:ascii="仿宋_GB2312" w:eastAsia="仿宋_GB2312" w:hAnsi="仿宋_GB2312"/>
          <w:sz w:val="32"/>
          <w:szCs w:val="32"/>
          <w:lang w:val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年</w:t>
      </w:r>
      <w:r>
        <w:rPr>
          <w:rFonts w:ascii="仿宋_GB2312" w:eastAsia="仿宋_GB2312" w:hAnsi="仿宋_GB2312" w:cs="仿宋_GB2312"/>
          <w:sz w:val="32"/>
          <w:szCs w:val="32"/>
          <w:lang w:val="zh-TW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月</w:t>
      </w: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  <w:lang w:val="zh-TW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日</w:t>
      </w:r>
    </w:p>
    <w:sectPr w:rsidR="00DF7C80" w:rsidRPr="00A55850" w:rsidSect="004C0589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C80" w:rsidRDefault="00DF7C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DF7C80" w:rsidRDefault="00DF7C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C80" w:rsidRDefault="00DF7C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DF7C80" w:rsidRDefault="00DF7C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A22"/>
    <w:rsid w:val="00064BBE"/>
    <w:rsid w:val="00421A77"/>
    <w:rsid w:val="004C0589"/>
    <w:rsid w:val="00502860"/>
    <w:rsid w:val="006907D2"/>
    <w:rsid w:val="006E36C0"/>
    <w:rsid w:val="009E7A22"/>
    <w:rsid w:val="00A55850"/>
    <w:rsid w:val="00CF2ADD"/>
    <w:rsid w:val="00D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8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0589"/>
    <w:rPr>
      <w:u w:val="single"/>
    </w:rPr>
  </w:style>
  <w:style w:type="table" w:customStyle="1" w:styleId="TableNormal1">
    <w:name w:val="Table Normal1"/>
    <w:uiPriority w:val="99"/>
    <w:rsid w:val="004C058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页眉与页脚"/>
    <w:uiPriority w:val="99"/>
    <w:rsid w:val="004C058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Helvetica Neue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F2ADD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2ADD"/>
    <w:rPr>
      <w:rFonts w:ascii="Arial Unicode MS" w:eastAsia="Arial Unicode MS" w:cs="Arial Unicode MS"/>
      <w:color w:val="000000"/>
      <w:kern w:val="2"/>
      <w:sz w:val="18"/>
      <w:szCs w:val="18"/>
      <w:u w:color="000000"/>
    </w:rPr>
  </w:style>
  <w:style w:type="paragraph" w:styleId="Footer">
    <w:name w:val="footer"/>
    <w:basedOn w:val="Normal"/>
    <w:link w:val="FooterChar"/>
    <w:uiPriority w:val="99"/>
    <w:rsid w:val="00CF2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2ADD"/>
    <w:rPr>
      <w:rFonts w:ascii="Arial Unicode MS" w:eastAsia="Arial Unicode MS" w:cs="Arial Unicode MS"/>
      <w:color w:val="000000"/>
      <w:kern w:val="2"/>
      <w:sz w:val="18"/>
      <w:szCs w:val="18"/>
      <w:u w:color="000000"/>
    </w:rPr>
  </w:style>
  <w:style w:type="paragraph" w:styleId="BalloonText">
    <w:name w:val="Balloon Text"/>
    <w:basedOn w:val="Normal"/>
    <w:link w:val="BalloonTextChar"/>
    <w:uiPriority w:val="99"/>
    <w:semiHidden/>
    <w:rsid w:val="00A5585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FEF"/>
    <w:rPr>
      <w:rFonts w:ascii="Arial Unicode MS" w:hAnsi="Arial Unicode MS" w:cs="Arial Unicode MS"/>
      <w:color w:val="000000"/>
      <w:sz w:val="0"/>
      <w:szCs w:val="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53</Words>
  <Characters>306</Characters>
  <Application>Microsoft Office Outlook</Application>
  <DocSecurity>0</DocSecurity>
  <Lines>0</Lines>
  <Paragraphs>0</Paragraphs>
  <ScaleCrop>false</ScaleCrop>
  <Company>hy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cedar</dc:creator>
  <cp:keywords/>
  <dc:description/>
  <cp:lastModifiedBy>kuangpingxiehy</cp:lastModifiedBy>
  <cp:revision>4</cp:revision>
  <cp:lastPrinted>2020-05-18T02:25:00Z</cp:lastPrinted>
  <dcterms:created xsi:type="dcterms:W3CDTF">2020-05-12T06:29:00Z</dcterms:created>
  <dcterms:modified xsi:type="dcterms:W3CDTF">2020-05-18T02:25:00Z</dcterms:modified>
</cp:coreProperties>
</file>