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0A6" w:rsidRDefault="000170A6" w:rsidP="000170A6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 w:hint="eastAsia"/>
          <w:sz w:val="32"/>
          <w:szCs w:val="32"/>
        </w:rPr>
        <w:t>3</w:t>
      </w:r>
    </w:p>
    <w:p w:rsidR="000170A6" w:rsidRDefault="000170A6" w:rsidP="000170A6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中国矿业权评估师协会会员服务系统</w:t>
      </w:r>
    </w:p>
    <w:p w:rsidR="000170A6" w:rsidRDefault="000170A6" w:rsidP="000170A6">
      <w:pPr>
        <w:jc w:val="center"/>
        <w:rPr>
          <w:rFonts w:ascii="方正小标宋简体" w:eastAsia="方正小标宋简体" w:hAnsi="黑体"/>
          <w:sz w:val="44"/>
          <w:szCs w:val="44"/>
        </w:rPr>
      </w:pPr>
      <w:r>
        <w:rPr>
          <w:rFonts w:ascii="方正小标宋简体" w:eastAsia="方正小标宋简体" w:hAnsi="黑体" w:hint="eastAsia"/>
          <w:sz w:val="44"/>
          <w:szCs w:val="44"/>
        </w:rPr>
        <w:t>继续教育报名操作说明</w:t>
      </w:r>
    </w:p>
    <w:p w:rsidR="000170A6" w:rsidRDefault="000170A6" w:rsidP="000170A6">
      <w:pPr>
        <w:spacing w:beforeLines="50"/>
        <w:ind w:firstLineChars="200" w:firstLine="562"/>
        <w:rPr>
          <w:rFonts w:ascii="黑体" w:eastAsia="黑体" w:hAnsi="黑体" w:cs="Times New Roman"/>
          <w:b/>
          <w:sz w:val="28"/>
          <w:szCs w:val="28"/>
        </w:rPr>
      </w:pPr>
      <w:r>
        <w:rPr>
          <w:rFonts w:ascii="黑体" w:eastAsia="黑体" w:hAnsi="黑体" w:cs="Times New Roman" w:hint="eastAsia"/>
          <w:b/>
          <w:sz w:val="28"/>
          <w:szCs w:val="28"/>
        </w:rPr>
        <w:t>一、评估师登录报名</w:t>
      </w:r>
    </w:p>
    <w:p w:rsidR="000170A6" w:rsidRDefault="000170A6" w:rsidP="000170A6">
      <w:pPr>
        <w:ind w:firstLineChars="200" w:firstLine="560"/>
        <w:rPr>
          <w:rFonts w:ascii="Calibri" w:eastAsia="宋体" w:hAnsi="Calibri" w:cs="Times New Roman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4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进入界面，点击“评估师登录”。</w:t>
      </w:r>
    </w:p>
    <w:p w:rsidR="000170A6" w:rsidRDefault="000170A6" w:rsidP="000170A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229100" cy="2630805"/>
            <wp:effectExtent l="19050" t="0" r="0" b="0"/>
            <wp:docPr id="23" name="图片 9" descr="C:\Users\Administrator\AppData\Roaming\Tencent\Users\46186828\QQ\WinTemp\RichOle\ODC`JOY%3T1}(`FQ85%(_$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C:\Users\Administrator\AppData\Roaming\Tencent\Users\46186828\QQ\WinTemp\RichOle\ODC`JOY%3T1}(`FQ85%(_$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960" cy="26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 输入评估师姓名，密码（初始密码为评估师本人身份证号码后六位），点击“登录”。</w:t>
      </w:r>
    </w:p>
    <w:p w:rsidR="000170A6" w:rsidRDefault="000170A6" w:rsidP="000170A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23410" cy="2757805"/>
            <wp:effectExtent l="19050" t="0" r="0" b="0"/>
            <wp:docPr id="50" name="图片 50" descr="C:\Users\Administrator\AppData\Roaming\Tencent\Users\46186828\QQ\WinTemp\RichOle\}S5HP2NP$]K9)_2_W``8$~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Administrator\AppData\Roaming\Tencent\Users\46186828\QQ\WinTemp\RichOle\}S5HP2NP$]K9)_2_W``8$~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871" cy="2759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 进入页面后，点击 “继续教育”。</w:t>
      </w: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00065" cy="3731260"/>
            <wp:effectExtent l="19050" t="0" r="546" b="0"/>
            <wp:docPr id="27" name="图片 11" descr="C:\Users\Administrator\AppData\Roaming\Tencent\Users\46186828\QQ\WinTemp\RichOle\[USCOROYARTLI4$1TBJ7$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C:\Users\Administrator\AppData\Roaming\Tencent\Users\46186828\QQ\WinTemp\RichOle\[USCOROYARTLI4$1TBJ7$G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0275" cy="37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4.点击“培训报名”，在课程列表中查找要报名的课程，点击“查看/报名”。</w:t>
      </w: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96255" cy="2631440"/>
            <wp:effectExtent l="19050" t="0" r="3954" b="0"/>
            <wp:docPr id="52" name="图片 52" descr="C:\Users\Administrator\AppData\Roaming\Tencent\Users\46186828\QQ\WinTemp\RichOle\[7~XLX}2R[V7G42ISR8@G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strator\AppData\Roaming\Tencent\Users\46186828\QQ\WinTemp\RichOle\[7~XLX}2R[V7G42ISR8@GJ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026" cy="263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170A6" w:rsidRDefault="000170A6" w:rsidP="000170A6">
      <w:pPr>
        <w:rPr>
          <w:rFonts w:ascii="Calibri" w:eastAsia="宋体" w:hAnsi="Calibri" w:cs="Times New Roman"/>
          <w:sz w:val="28"/>
          <w:szCs w:val="28"/>
        </w:rPr>
      </w:pP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在“第一步确认报名并补充报名信息”中选择“住宿情况”,点击“确认报名”。</w:t>
      </w: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44440" cy="2941320"/>
            <wp:effectExtent l="19050" t="0" r="3594" b="0"/>
            <wp:docPr id="9" name="图片 15" descr="C:\Users\Administrator\AppData\Roaming\Tencent\Users\46186828\QQ\WinTemp\RichOle\A`3VRC$N82ZG~RNL%}F5B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\Users\Administrator\AppData\Roaming\Tencent\Users\46186828\QQ\WinTemp\RichOle\A`3VRC$N82ZG~RNL%}F5B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7762" cy="2943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完成线下汇款后，上传缴费凭证及发票开具信息表，多人同一汇款单，请在汇款单和发票开具信息表中注明所有报名人员，并各自上传。</w:t>
      </w:r>
    </w:p>
    <w:p w:rsidR="000170A6" w:rsidRDefault="000170A6" w:rsidP="000170A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664710" cy="2574290"/>
            <wp:effectExtent l="19050" t="0" r="2156" b="0"/>
            <wp:docPr id="30" name="图片 19" descr="C:\Users\Administrator\AppData\Roaming\Tencent\Users\46186828\QQ\WinTemp\RichOle\QG}MX6~ECO1$Z5}[0}]CU{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9" descr="C:\Users\Administrator\AppData\Roaming\Tencent\Users\46186828\QQ\WinTemp\RichOle\QG}MX6~ECO1$Z5}[0}]CU{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6385" cy="257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7. 附件均上传后，报名人员需点击“报名/合格情况”中查看报名状态，报名成功方为报名完成。</w:t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5090" cy="1992630"/>
            <wp:effectExtent l="19050" t="0" r="0" b="0"/>
            <wp:docPr id="54" name="图片 54" descr="C:\Users\Administrator\AppData\Roaming\Tencent\Users\46186828\QQ\WinTemp\RichOle\NJKD6W%`G4][R0_MNMN5N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C:\Users\Administrator\AppData\Roaming\Tencent\Users\46186828\QQ\WinTemp\RichOle\NJKD6W%`G4][R0_MNMN5N9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6644" cy="199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8. 培训班结束后，学员可在 “报名/合格情况”中查看培训合格情况。</w:t>
      </w: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95875" cy="2047240"/>
            <wp:effectExtent l="19050" t="0" r="8986" b="0"/>
            <wp:docPr id="56" name="图片 56" descr="C:\Users\Administrator\AppData\Roaming\Tencent\Users\46186828\QQ\WinTemp\RichOle\MG5{AN[[L9F4U~@TW3A8Y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strator\AppData\Roaming\Tencent\Users\46186828\QQ\WinTemp\RichOle\MG5{AN[[L9F4U~@TW3A8YC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3867" cy="205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170A6" w:rsidRDefault="000170A6" w:rsidP="000170A6">
      <w:pPr>
        <w:ind w:firstLineChars="200" w:firstLine="560"/>
        <w:rPr>
          <w:rFonts w:ascii="黑体" w:eastAsia="黑体" w:hAnsi="黑体" w:cs="Times New Roman"/>
          <w:sz w:val="28"/>
          <w:szCs w:val="28"/>
        </w:rPr>
      </w:pPr>
      <w:r>
        <w:rPr>
          <w:rFonts w:ascii="黑体" w:eastAsia="黑体" w:hAnsi="黑体" w:cs="Times New Roman" w:hint="eastAsia"/>
          <w:sz w:val="28"/>
          <w:szCs w:val="28"/>
        </w:rPr>
        <w:t>二、矿业权评估从业人员登录报名</w:t>
      </w:r>
    </w:p>
    <w:p w:rsidR="000170A6" w:rsidRDefault="000170A6" w:rsidP="000170A6">
      <w:pPr>
        <w:ind w:firstLineChars="200" w:firstLine="56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1. 链接网址</w:t>
      </w:r>
      <w:hyperlink r:id="rId13" w:history="1">
        <w:r>
          <w:rPr>
            <w:rFonts w:ascii="Calibri" w:eastAsia="宋体" w:hAnsi="Calibri" w:cs="Times New Roman"/>
            <w:color w:val="0563C1"/>
            <w:sz w:val="28"/>
            <w:szCs w:val="28"/>
            <w:u w:val="single"/>
          </w:rPr>
          <w:t>http://app.camra2006.org.cn/Guide.aspx</w:t>
        </w:r>
      </w:hyperlink>
      <w:r>
        <w:rPr>
          <w:rFonts w:ascii="Calibri" w:eastAsia="宋体" w:hAnsi="Calibri" w:cs="Times New Roman" w:hint="eastAsia"/>
        </w:rPr>
        <w:t>，</w:t>
      </w:r>
      <w:r>
        <w:rPr>
          <w:rFonts w:ascii="仿宋_GB2312" w:eastAsia="仿宋_GB2312" w:hAnsi="仿宋_GB2312" w:cs="Times New Roman" w:hint="eastAsia"/>
          <w:sz w:val="28"/>
          <w:szCs w:val="28"/>
        </w:rPr>
        <w:t>进入界面，点击“评估机构登录”。</w:t>
      </w:r>
    </w:p>
    <w:p w:rsidR="000170A6" w:rsidRDefault="000170A6" w:rsidP="000170A6">
      <w:pPr>
        <w:jc w:val="center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33290" cy="2173605"/>
            <wp:effectExtent l="19050" t="0" r="0" b="0"/>
            <wp:docPr id="37" name="图片 34" descr="C:\Users\Administrator\AppData\Roaming\Tencent\Users\46186828\QQ\WinTemp\RichOle\T0A%Y1)YU4U9_4@46FJKD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 descr="C:\Users\Administrator\AppData\Roaming\Tencent\Users\46186828\QQ\WinTemp\RichOle\T0A%Y1)YU4U9_4@46FJKDRV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5667" cy="21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2. 选择所在省份，所在评估机构，输入密码（密码为矿业权评估报告统一编码系统密码），点击“登录”。</w:t>
      </w:r>
    </w:p>
    <w:p w:rsidR="000170A6" w:rsidRDefault="000170A6" w:rsidP="000170A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52035" cy="3519170"/>
            <wp:effectExtent l="19050" t="0" r="5416" b="0"/>
            <wp:docPr id="40" name="图片 40" descr="C:\Users\Administrator\AppData\Roaming\Tencent\Users\46186828\QQ\WinTemp\RichOle\P$%BP)DM7WQ1}XO7[4YWV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strator\AppData\Roaming\Tencent\Users\46186828\QQ\WinTemp\RichOle\P$%BP)DM7WQ1}XO7[4YWVCH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0024" cy="352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3. 进入页面后，点击 “会员信息”。</w:t>
      </w:r>
    </w:p>
    <w:p w:rsidR="000170A6" w:rsidRDefault="000170A6" w:rsidP="000170A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17135" cy="2569845"/>
            <wp:effectExtent l="19050" t="0" r="0" b="0"/>
            <wp:docPr id="42" name="图片 42" descr="C:\Users\Administrator\AppData\Roaming\Tencent\Users\46186828\QQ\WinTemp\RichOle\H15AY6M)UK6%JFL(63(PN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Administrator\AppData\Roaming\Tencent\Users\46186828\QQ\WinTemp\RichOle\H15AY6M)UK6%JFL(63(PN3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4882" cy="256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4.点击“新增专业技术/工作人员”，进入本机构专业技术人员/工作人员管理页面。</w:t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32070" cy="2152015"/>
            <wp:effectExtent l="19050" t="0" r="0" b="0"/>
            <wp:docPr id="10" name="图片 10" descr="C:\Users\Administrator\AppData\Roaming\Tencent\Users\46186828\QQ\WinTemp\RichOle\JC`1NFPGJ9$UJ(SJNW8XJL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AppData\Roaming\Tencent\Users\46186828\QQ\WinTemp\RichOle\JC`1NFPGJ9$UJ(SJNW8XJLJ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6716" cy="21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5. 点击“新增专业技术/工作人员”，填写相关工作人员信息，点击“添加”。</w:t>
      </w:r>
    </w:p>
    <w:p w:rsidR="000170A6" w:rsidRDefault="000170A6" w:rsidP="000170A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34610" cy="3215005"/>
            <wp:effectExtent l="19050" t="0" r="8399" b="0"/>
            <wp:docPr id="11" name="图片 3" descr="C:\Users\Administrator\AppData\Roaming\Tencent\Users\46186828\QQ\WinTemp\RichOle\1NOF{8F6){374`$5Y]4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\Users\Administrator\AppData\Roaming\Tencent\Users\46186828\QQ\WinTemp\RichOle\1NOF{8F6){374`$5Y]4TOR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326" cy="32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6. 矿业权评估从业人员添加后，等待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 xml:space="preserve">7. 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审核通过后，进入系统登录页面，点击“评估师登录”。</w:t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8. 输入工作人员姓名、密码（初始密码为身份证后六位），点击“新会员入会登录”。</w:t>
      </w:r>
    </w:p>
    <w:p w:rsidR="000170A6" w:rsidRDefault="000170A6" w:rsidP="000170A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39030" cy="3553460"/>
            <wp:effectExtent l="19050" t="0" r="0" b="0"/>
            <wp:docPr id="48" name="图片 48" descr="C:\Users\Administrator\AppData\Roaming\Tencent\Users\46186828\QQ\WinTemp\RichOle\_1[{`$E_[6`OY1U[L9{ZW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Administrator\AppData\Roaming\Tencent\Users\46186828\QQ\WinTemp\RichOle\_1[{`$E_[6`OY1U[L9{ZWC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1355" cy="35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9. 所在机构为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矿评协会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员单位的直接选择省份，选择机构，确认机构；所在机构为非会员单位，则直接点击“非表中会员机构”按钮自行填写。</w:t>
      </w:r>
    </w:p>
    <w:p w:rsidR="000170A6" w:rsidRDefault="000170A6" w:rsidP="000170A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0460" cy="1250315"/>
            <wp:effectExtent l="19050" t="0" r="2476" b="0"/>
            <wp:docPr id="26" name="图片 26" descr="C:\Users\Administrator\AppData\Roaming\Tencent\Users\46186828\QQ\WinTemp\RichOle\4ILF%%XQISOW`IN}S1VXT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AppData\Roaming\Tencent\Users\46186828\QQ\WinTemp\RichOle\4ILF%%XQISOW`IN}S1VXTG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5781" cy="125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10. 补充完善个人资料，保存。然后按要求上传矿业权评估师照片（JPG格式）。</w:t>
      </w:r>
    </w:p>
    <w:p w:rsidR="000170A6" w:rsidRDefault="000170A6" w:rsidP="000170A6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639435" cy="7012940"/>
            <wp:effectExtent l="19050" t="0" r="0" b="0"/>
            <wp:docPr id="4" name="图片 3" descr="C:\Users\info\Desktop\继续教育\个人会员入会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C:\Users\info\Desktop\继续教育\个人会员入会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1665" cy="7015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11. 打印申请表，签字并盖章后上传申请表扫描件。</w:t>
      </w:r>
    </w:p>
    <w:p w:rsidR="000170A6" w:rsidRDefault="000170A6" w:rsidP="000170A6">
      <w:pPr>
        <w:ind w:firstLineChars="200" w:firstLine="560"/>
        <w:rPr>
          <w:rFonts w:ascii="仿宋_GB2312" w:eastAsia="仿宋_GB2312" w:hAnsi="仿宋_GB2312" w:cs="Times New Roman"/>
          <w:sz w:val="28"/>
          <w:szCs w:val="28"/>
        </w:rPr>
      </w:pPr>
      <w:r>
        <w:rPr>
          <w:rFonts w:ascii="仿宋_GB2312" w:eastAsia="仿宋_GB2312" w:hAnsi="仿宋_GB2312" w:cs="Times New Roman" w:hint="eastAsia"/>
          <w:sz w:val="28"/>
          <w:szCs w:val="28"/>
        </w:rPr>
        <w:t>12. 提交申请，等待</w:t>
      </w:r>
      <w:proofErr w:type="gramStart"/>
      <w:r>
        <w:rPr>
          <w:rFonts w:ascii="仿宋_GB2312" w:eastAsia="仿宋_GB2312" w:hAnsi="仿宋_GB2312" w:cs="Times New Roman" w:hint="eastAsia"/>
          <w:sz w:val="28"/>
          <w:szCs w:val="28"/>
        </w:rPr>
        <w:t>矿评协进行</w:t>
      </w:r>
      <w:proofErr w:type="gramEnd"/>
      <w:r>
        <w:rPr>
          <w:rFonts w:ascii="仿宋_GB2312" w:eastAsia="仿宋_GB2312" w:hAnsi="仿宋_GB2312" w:cs="Times New Roman" w:hint="eastAsia"/>
          <w:sz w:val="28"/>
          <w:szCs w:val="28"/>
        </w:rPr>
        <w:t>通过。</w:t>
      </w:r>
    </w:p>
    <w:p w:rsidR="000170A6" w:rsidRDefault="000170A6" w:rsidP="000170A6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</w:p>
    <w:p w:rsidR="000170A6" w:rsidRDefault="000170A6" w:rsidP="000170A6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noProof/>
          <w:sz w:val="28"/>
          <w:szCs w:val="28"/>
        </w:rPr>
        <w:lastRenderedPageBreak/>
        <w:drawing>
          <wp:inline distT="0" distB="0" distL="0" distR="0">
            <wp:extent cx="5267960" cy="3985260"/>
            <wp:effectExtent l="0" t="0" r="8890" b="0"/>
            <wp:docPr id="5" name="图片 4" descr="C:\Users\info\Desktop\继续教育\个人会员入会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:\Users\info\Desktop\继续教育\个人会员入会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D0" w:rsidRDefault="000170A6" w:rsidP="000170A6">
      <w:r>
        <w:rPr>
          <w:rFonts w:ascii="仿宋_GB2312" w:eastAsia="仿宋_GB2312" w:hAnsi="仿宋_GB2312" w:cs="Times New Roman" w:hint="eastAsia"/>
          <w:sz w:val="28"/>
          <w:szCs w:val="28"/>
        </w:rPr>
        <w:t>13. 矿评协入会审核通过后，按照评估师登录方式登录会员服务系统进行继续教育报名及查询。</w:t>
      </w:r>
    </w:p>
    <w:sectPr w:rsidR="00920CD0" w:rsidSect="00920C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170A6"/>
    <w:rsid w:val="000170A6"/>
    <w:rsid w:val="00920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0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170A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170A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app.camra2006.org.cn/Guide.aspx" TargetMode="External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app.camra2006.org.cn/Guide.asp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158</Words>
  <Characters>905</Characters>
  <Application>Microsoft Office Word</Application>
  <DocSecurity>0</DocSecurity>
  <Lines>7</Lines>
  <Paragraphs>2</Paragraphs>
  <ScaleCrop>false</ScaleCrop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</dc:creator>
  <cp:lastModifiedBy>sun</cp:lastModifiedBy>
  <cp:revision>1</cp:revision>
  <dcterms:created xsi:type="dcterms:W3CDTF">2021-04-19T01:34:00Z</dcterms:created>
  <dcterms:modified xsi:type="dcterms:W3CDTF">2021-04-19T01:35:00Z</dcterms:modified>
</cp:coreProperties>
</file>